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72" w:rsidRPr="00151B72" w:rsidRDefault="00151B72" w:rsidP="00103B8D">
      <w:pPr>
        <w:pStyle w:val="Title"/>
      </w:pPr>
      <w:r>
        <w:rPr>
          <w:noProof/>
        </w:rPr>
        <w:drawing>
          <wp:anchor distT="0" distB="0" distL="114300" distR="114300" simplePos="0" relativeHeight="251659264" behindDoc="0" locked="0" layoutInCell="1" allowOverlap="1">
            <wp:simplePos x="0" y="0"/>
            <wp:positionH relativeFrom="column">
              <wp:posOffset>4924425</wp:posOffset>
            </wp:positionH>
            <wp:positionV relativeFrom="paragraph">
              <wp:posOffset>-198120</wp:posOffset>
            </wp:positionV>
            <wp:extent cx="1533525" cy="581025"/>
            <wp:effectExtent l="19050" t="0" r="9525" b="0"/>
            <wp:wrapSquare wrapText="bothSides"/>
            <wp:docPr id="1" name="Picture 0" descr="HPL logo with name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L logo with name sml.jpg"/>
                    <pic:cNvPicPr/>
                  </pic:nvPicPr>
                  <pic:blipFill>
                    <a:blip r:embed="rId5" cstate="print"/>
                    <a:stretch>
                      <a:fillRect/>
                    </a:stretch>
                  </pic:blipFill>
                  <pic:spPr>
                    <a:xfrm>
                      <a:off x="0" y="0"/>
                      <a:ext cx="1533525" cy="581025"/>
                    </a:xfrm>
                    <a:prstGeom prst="rect">
                      <a:avLst/>
                    </a:prstGeom>
                  </pic:spPr>
                </pic:pic>
              </a:graphicData>
            </a:graphic>
          </wp:anchor>
        </w:drawing>
      </w:r>
      <w:r w:rsidRPr="00151B72">
        <w:t>Hanover Public Library 201</w:t>
      </w:r>
      <w:r w:rsidR="00555445">
        <w:t>8</w:t>
      </w:r>
      <w:r w:rsidRPr="00151B72">
        <w:t xml:space="preserve"> Annual Report</w:t>
      </w:r>
    </w:p>
    <w:p w:rsidR="00CB667F" w:rsidRDefault="00CB667F" w:rsidP="00151B72">
      <w:pPr>
        <w:pStyle w:val="Heading1"/>
      </w:pPr>
    </w:p>
    <w:p w:rsidR="00151B72" w:rsidRPr="00151B72" w:rsidRDefault="00151B72" w:rsidP="00151B72">
      <w:pPr>
        <w:pStyle w:val="Heading1"/>
      </w:pPr>
      <w:r w:rsidRPr="00151B72">
        <w:t xml:space="preserve">Mission: </w:t>
      </w:r>
    </w:p>
    <w:p w:rsidR="00151B72" w:rsidRDefault="00151B72" w:rsidP="00151B72">
      <w:r w:rsidRPr="00151B72">
        <w:t>To be a welcoming upbeat community hub, embracing the quality of life for all, empowering everyone to reach their potential through access to resources and activities for relaxation and lifelong learning.</w:t>
      </w:r>
    </w:p>
    <w:p w:rsidR="00CB667F" w:rsidRPr="00151B72" w:rsidRDefault="00CB667F" w:rsidP="00151B72"/>
    <w:p w:rsidR="00151B72" w:rsidRPr="00151B72" w:rsidRDefault="00151B72" w:rsidP="00151B72">
      <w:pPr>
        <w:pStyle w:val="Heading1"/>
      </w:pPr>
      <w:r w:rsidRPr="00151B72">
        <w:t>Financial Highlights</w:t>
      </w:r>
      <w:r w:rsidR="00383229">
        <w:t>:</w:t>
      </w:r>
    </w:p>
    <w:p w:rsidR="00151B72" w:rsidRPr="00151B72" w:rsidRDefault="00151B72" w:rsidP="00151B72">
      <w:pPr>
        <w:pStyle w:val="Heading2"/>
      </w:pPr>
      <w:r w:rsidRPr="00151B72">
        <w:t xml:space="preserve">Where </w:t>
      </w:r>
      <w:r w:rsidR="003F48CF">
        <w:t>t</w:t>
      </w:r>
      <w:r w:rsidRPr="00151B72">
        <w:t>he Money Came From</w:t>
      </w:r>
    </w:p>
    <w:p w:rsidR="007D6E8E" w:rsidRDefault="00151B72" w:rsidP="00383229">
      <w:pPr>
        <w:ind w:left="720"/>
      </w:pPr>
      <w:r w:rsidRPr="00151B72">
        <w:t xml:space="preserve">Town of </w:t>
      </w:r>
      <w:proofErr w:type="gramStart"/>
      <w:r w:rsidRPr="00151B72">
        <w:t xml:space="preserve">Hanover </w:t>
      </w:r>
      <w:r w:rsidR="006C7364">
        <w:t>:</w:t>
      </w:r>
      <w:proofErr w:type="gramEnd"/>
      <w:r w:rsidR="006C7364">
        <w:tab/>
      </w:r>
      <w:r w:rsidR="006C7364">
        <w:tab/>
      </w:r>
      <w:r w:rsidR="00555445">
        <w:t xml:space="preserve">$   </w:t>
      </w:r>
      <w:r w:rsidR="00CA2304">
        <w:t>544,500</w:t>
      </w:r>
      <w:r w:rsidR="00555445">
        <w:t xml:space="preserve">  </w:t>
      </w:r>
    </w:p>
    <w:p w:rsidR="007D6E8E" w:rsidRDefault="00151B72" w:rsidP="00383229">
      <w:pPr>
        <w:ind w:left="720"/>
      </w:pPr>
      <w:r w:rsidRPr="00151B72">
        <w:t xml:space="preserve">Fees &amp; </w:t>
      </w:r>
      <w:proofErr w:type="gramStart"/>
      <w:r w:rsidRPr="00151B72">
        <w:t xml:space="preserve">Fundraising </w:t>
      </w:r>
      <w:r w:rsidR="006C7364">
        <w:t>:</w:t>
      </w:r>
      <w:proofErr w:type="gramEnd"/>
      <w:r w:rsidR="006C7364">
        <w:tab/>
      </w:r>
      <w:r w:rsidRPr="00151B72">
        <w:t>$</w:t>
      </w:r>
      <w:r w:rsidR="006C7364">
        <w:t xml:space="preserve">  </w:t>
      </w:r>
      <w:r w:rsidR="00555445">
        <w:t xml:space="preserve">   </w:t>
      </w:r>
      <w:r w:rsidR="00CA2304">
        <w:t>36,078</w:t>
      </w:r>
      <w:r w:rsidR="00555445">
        <w:t xml:space="preserve">   </w:t>
      </w:r>
    </w:p>
    <w:p w:rsidR="007D6E8E" w:rsidRDefault="00151B72" w:rsidP="00383229">
      <w:pPr>
        <w:ind w:left="720"/>
      </w:pPr>
      <w:r w:rsidRPr="00151B72">
        <w:t xml:space="preserve">Reserve </w:t>
      </w:r>
      <w:proofErr w:type="gramStart"/>
      <w:r w:rsidRPr="00151B72">
        <w:t xml:space="preserve">Funds </w:t>
      </w:r>
      <w:r w:rsidR="006C7364">
        <w:t>:</w:t>
      </w:r>
      <w:proofErr w:type="gramEnd"/>
      <w:r w:rsidR="006C7364">
        <w:tab/>
      </w:r>
      <w:r w:rsidR="006C7364">
        <w:tab/>
      </w:r>
      <w:r w:rsidRPr="00151B72">
        <w:t>$</w:t>
      </w:r>
      <w:r w:rsidR="006C7364">
        <w:t xml:space="preserve">   </w:t>
      </w:r>
      <w:r w:rsidR="00555445">
        <w:t xml:space="preserve">           </w:t>
      </w:r>
      <w:r w:rsidR="00CA2304">
        <w:t>0</w:t>
      </w:r>
      <w:r w:rsidR="00555445">
        <w:t xml:space="preserve">   </w:t>
      </w:r>
    </w:p>
    <w:p w:rsidR="007D6E8E" w:rsidRDefault="00151B72" w:rsidP="00383229">
      <w:pPr>
        <w:ind w:left="720"/>
      </w:pPr>
      <w:r w:rsidRPr="00151B72">
        <w:t xml:space="preserve">Donations &amp; </w:t>
      </w:r>
      <w:proofErr w:type="gramStart"/>
      <w:r w:rsidRPr="00151B72">
        <w:t xml:space="preserve">Bequests </w:t>
      </w:r>
      <w:r w:rsidR="006C7364">
        <w:t>:</w:t>
      </w:r>
      <w:proofErr w:type="gramEnd"/>
      <w:r w:rsidR="006C7364">
        <w:tab/>
      </w:r>
      <w:r w:rsidRPr="00151B72">
        <w:t>$</w:t>
      </w:r>
      <w:r w:rsidR="006C7364">
        <w:t xml:space="preserve">  </w:t>
      </w:r>
      <w:r w:rsidR="00555445">
        <w:t xml:space="preserve">   </w:t>
      </w:r>
      <w:r w:rsidR="00CA2304">
        <w:t>15,047</w:t>
      </w:r>
      <w:r w:rsidR="00555445">
        <w:t xml:space="preserve">  </w:t>
      </w:r>
    </w:p>
    <w:p w:rsidR="00151B72" w:rsidRPr="00151B72" w:rsidRDefault="00151B72" w:rsidP="00383229">
      <w:pPr>
        <w:ind w:left="720"/>
      </w:pPr>
      <w:proofErr w:type="gramStart"/>
      <w:r w:rsidRPr="00151B72">
        <w:t xml:space="preserve">Grants </w:t>
      </w:r>
      <w:r w:rsidR="006C7364">
        <w:t>:</w:t>
      </w:r>
      <w:proofErr w:type="gramEnd"/>
      <w:r w:rsidR="006C7364">
        <w:tab/>
      </w:r>
      <w:r w:rsidR="006C7364">
        <w:tab/>
      </w:r>
      <w:r w:rsidR="006C7364">
        <w:tab/>
      </w:r>
      <w:r w:rsidRPr="00151B72">
        <w:t>$</w:t>
      </w:r>
      <w:r w:rsidR="006C7364">
        <w:t xml:space="preserve">  </w:t>
      </w:r>
      <w:r w:rsidR="00555445">
        <w:t xml:space="preserve">   </w:t>
      </w:r>
      <w:r w:rsidR="00CA2304">
        <w:t>28,908</w:t>
      </w:r>
      <w:r w:rsidR="00555445">
        <w:t xml:space="preserve">  </w:t>
      </w:r>
    </w:p>
    <w:p w:rsidR="00151B72" w:rsidRPr="00151B72" w:rsidRDefault="00151B72" w:rsidP="00151B72">
      <w:pPr>
        <w:pStyle w:val="Heading2"/>
      </w:pPr>
      <w:r w:rsidRPr="00151B72">
        <w:t>Where the Money Goes</w:t>
      </w:r>
    </w:p>
    <w:p w:rsidR="007D6E8E" w:rsidRPr="00BB3930" w:rsidRDefault="006E5216" w:rsidP="00383229">
      <w:pPr>
        <w:ind w:left="720"/>
      </w:pPr>
      <w:r>
        <w:t>Building l</w:t>
      </w:r>
      <w:r w:rsidR="007D6E8E" w:rsidRPr="00BB3930">
        <w:t>ease</w:t>
      </w:r>
      <w:r>
        <w:t xml:space="preserve"> (to Town)</w:t>
      </w:r>
      <w:r w:rsidR="007D6E8E">
        <w:t>:</w:t>
      </w:r>
      <w:r w:rsidR="007D6E8E" w:rsidRPr="00BB3930">
        <w:t xml:space="preserve"> </w:t>
      </w:r>
      <w:r w:rsidR="007D6E8E">
        <w:tab/>
      </w:r>
      <w:r w:rsidR="007D6E8E">
        <w:tab/>
        <w:t xml:space="preserve">$ </w:t>
      </w:r>
      <w:r w:rsidR="005F68CD">
        <w:t xml:space="preserve">  </w:t>
      </w:r>
      <w:r w:rsidR="00CA2304">
        <w:t xml:space="preserve">117,850  </w:t>
      </w:r>
    </w:p>
    <w:p w:rsidR="007D6E8E" w:rsidRPr="00BB3930" w:rsidRDefault="007D6E8E" w:rsidP="00383229">
      <w:pPr>
        <w:ind w:left="720"/>
      </w:pPr>
      <w:r w:rsidRPr="00BB3930">
        <w:t>Consumables &amp; Admin</w:t>
      </w:r>
      <w:r>
        <w:t>:</w:t>
      </w:r>
      <w:r w:rsidRPr="00BB3930">
        <w:t xml:space="preserve"> </w:t>
      </w:r>
      <w:r>
        <w:tab/>
      </w:r>
      <w:r w:rsidR="006E5216">
        <w:tab/>
      </w:r>
      <w:r>
        <w:t xml:space="preserve">$ </w:t>
      </w:r>
      <w:r w:rsidR="005F68CD">
        <w:t xml:space="preserve">  </w:t>
      </w:r>
      <w:r w:rsidR="00CA2304">
        <w:t>154,511</w:t>
      </w:r>
      <w:r w:rsidR="005F68CD">
        <w:t xml:space="preserve">  </w:t>
      </w:r>
    </w:p>
    <w:p w:rsidR="007D6E8E" w:rsidRPr="00BB3930" w:rsidRDefault="007D6E8E" w:rsidP="00383229">
      <w:pPr>
        <w:ind w:left="720"/>
      </w:pPr>
      <w:r w:rsidRPr="00BB3930">
        <w:t>Service Development</w:t>
      </w:r>
      <w:r>
        <w:t>:</w:t>
      </w:r>
      <w:r w:rsidRPr="00BB3930">
        <w:t xml:space="preserve"> </w:t>
      </w:r>
      <w:r>
        <w:tab/>
      </w:r>
      <w:r w:rsidR="006E5216">
        <w:tab/>
      </w:r>
      <w:r>
        <w:t xml:space="preserve">$  </w:t>
      </w:r>
      <w:r w:rsidR="005F68CD">
        <w:t xml:space="preserve">     </w:t>
      </w:r>
      <w:r w:rsidR="00CA2304">
        <w:t>8,302</w:t>
      </w:r>
      <w:r w:rsidR="005F68CD">
        <w:t xml:space="preserve">  </w:t>
      </w:r>
    </w:p>
    <w:p w:rsidR="006E5216" w:rsidRDefault="006E5216" w:rsidP="00383229">
      <w:pPr>
        <w:ind w:left="720"/>
      </w:pPr>
      <w:r w:rsidRPr="006E5216">
        <w:t>Saving/donation to Reserve</w:t>
      </w:r>
      <w:r>
        <w:t>:</w:t>
      </w:r>
      <w:r w:rsidRPr="006E5216">
        <w:tab/>
        <w:t>$     26,182</w:t>
      </w:r>
    </w:p>
    <w:p w:rsidR="007D6E8E" w:rsidRPr="00BB3930" w:rsidRDefault="007D6E8E" w:rsidP="00383229">
      <w:pPr>
        <w:ind w:left="720"/>
      </w:pPr>
      <w:r w:rsidRPr="00BB3930">
        <w:t>Materials &amp; assets</w:t>
      </w:r>
      <w:r>
        <w:t>:</w:t>
      </w:r>
      <w:r w:rsidR="006C7364">
        <w:tab/>
      </w:r>
      <w:r w:rsidR="006E5216">
        <w:tab/>
      </w:r>
      <w:r w:rsidR="006E5216">
        <w:tab/>
      </w:r>
      <w:r>
        <w:t xml:space="preserve">$  </w:t>
      </w:r>
      <w:r w:rsidR="005F68CD">
        <w:t xml:space="preserve">   </w:t>
      </w:r>
      <w:r w:rsidR="00CA2304">
        <w:t>60,737</w:t>
      </w:r>
      <w:r w:rsidR="006E5216">
        <w:t xml:space="preserve">  </w:t>
      </w:r>
    </w:p>
    <w:p w:rsidR="007D6E8E" w:rsidRDefault="007D6E8E" w:rsidP="00383229">
      <w:pPr>
        <w:ind w:left="720"/>
      </w:pPr>
      <w:r w:rsidRPr="00BB3930">
        <w:t>Direct User Service</w:t>
      </w:r>
      <w:r>
        <w:t>:</w:t>
      </w:r>
      <w:r w:rsidR="006C7364">
        <w:tab/>
      </w:r>
      <w:r w:rsidR="006E5216">
        <w:tab/>
      </w:r>
      <w:r>
        <w:t>$</w:t>
      </w:r>
      <w:r w:rsidR="005F68CD">
        <w:t xml:space="preserve">   </w:t>
      </w:r>
      <w:r w:rsidR="00CA2304">
        <w:t>262,750</w:t>
      </w:r>
      <w:r w:rsidR="005F68CD">
        <w:t xml:space="preserve">  </w:t>
      </w:r>
    </w:p>
    <w:p w:rsidR="00CB667F" w:rsidRDefault="00CB667F" w:rsidP="00383229">
      <w:pPr>
        <w:ind w:left="720"/>
      </w:pPr>
    </w:p>
    <w:p w:rsidR="00151B72" w:rsidRPr="00151B72" w:rsidRDefault="00151B72" w:rsidP="00151B72">
      <w:pPr>
        <w:pStyle w:val="Heading1"/>
      </w:pPr>
      <w:r w:rsidRPr="00151B72">
        <w:t>Impact:</w:t>
      </w:r>
    </w:p>
    <w:p w:rsidR="00151B72" w:rsidRPr="00151B72" w:rsidRDefault="00151B72" w:rsidP="00151B72">
      <w:pPr>
        <w:pStyle w:val="Heading2"/>
      </w:pPr>
      <w:r w:rsidRPr="00151B72">
        <w:t xml:space="preserve">Comment </w:t>
      </w:r>
      <w:r w:rsidR="006A75F0">
        <w:t>from a student</w:t>
      </w:r>
      <w:r w:rsidRPr="00151B72">
        <w:t xml:space="preserve">:  </w:t>
      </w:r>
    </w:p>
    <w:p w:rsidR="00151B72" w:rsidRPr="00151B72" w:rsidRDefault="001B5CF9" w:rsidP="006C7364">
      <w:pPr>
        <w:pStyle w:val="Quote"/>
      </w:pPr>
      <w:r>
        <w:t xml:space="preserve">Before, I used the library a lot for the computer and a </w:t>
      </w:r>
      <w:r w:rsidR="006A75F0">
        <w:t>meeting place. I now use the li</w:t>
      </w:r>
      <w:r>
        <w:t>brary twice a week for a school program. We usually use the Knechtel Room w</w:t>
      </w:r>
      <w:r w:rsidR="006A75F0">
        <w:t>h</w:t>
      </w:r>
      <w:r>
        <w:t xml:space="preserve">ich is a nice, serene place to focus on school work and of course the </w:t>
      </w:r>
      <w:proofErr w:type="gramStart"/>
      <w:r>
        <w:t>staff</w:t>
      </w:r>
      <w:proofErr w:type="gramEnd"/>
      <w:r>
        <w:t xml:space="preserve"> is very helpful. </w:t>
      </w:r>
    </w:p>
    <w:p w:rsidR="00151B72" w:rsidRPr="00151B72" w:rsidRDefault="006A75F0" w:rsidP="00151B72">
      <w:pPr>
        <w:pStyle w:val="Heading2"/>
      </w:pPr>
      <w:r>
        <w:t>A</w:t>
      </w:r>
      <w:r w:rsidR="00151B72" w:rsidRPr="00151B72">
        <w:t xml:space="preserve"> </w:t>
      </w:r>
      <w:r w:rsidR="00F619EB">
        <w:t>school tutor</w:t>
      </w:r>
      <w:r>
        <w:t xml:space="preserve"> told us</w:t>
      </w:r>
      <w:r w:rsidR="00151B72" w:rsidRPr="00151B72">
        <w:t xml:space="preserve">:  </w:t>
      </w:r>
    </w:p>
    <w:p w:rsidR="00151B72" w:rsidRPr="00151B72" w:rsidRDefault="006A75F0" w:rsidP="00791AC1">
      <w:pPr>
        <w:pStyle w:val="Quote"/>
      </w:pPr>
      <w:r>
        <w:t>T</w:t>
      </w:r>
      <w:r w:rsidR="00F619EB" w:rsidRPr="00F619EB">
        <w:t>his has to be her favourite library of all the ones she travels between. She loves the varied programmes we run, the diversity of people that visit, the "reading" spaces that we have created and the "</w:t>
      </w:r>
      <w:r w:rsidR="006F4078">
        <w:t>a</w:t>
      </w:r>
      <w:r w:rsidR="00F619EB" w:rsidRPr="00F619EB">
        <w:t>wesome decoration."</w:t>
      </w:r>
    </w:p>
    <w:p w:rsidR="00151B72" w:rsidRPr="00151B72" w:rsidRDefault="00151B72" w:rsidP="00151B72">
      <w:pPr>
        <w:pStyle w:val="Heading1"/>
      </w:pPr>
      <w:r w:rsidRPr="00151B72">
        <w:lastRenderedPageBreak/>
        <w:t>Service Highlights</w:t>
      </w:r>
      <w:r w:rsidR="00383229">
        <w:t>:</w:t>
      </w:r>
    </w:p>
    <w:p w:rsidR="00151B72" w:rsidRPr="00151B72" w:rsidRDefault="00151B72" w:rsidP="00151B72">
      <w:pPr>
        <w:pStyle w:val="Heading2"/>
      </w:pPr>
      <w:proofErr w:type="gramStart"/>
      <w:r w:rsidRPr="00151B72">
        <w:t>In 201</w:t>
      </w:r>
      <w:r w:rsidR="008C26FE">
        <w:t>8</w:t>
      </w:r>
      <w:r w:rsidRPr="00151B72">
        <w:t xml:space="preserve"> at the library...</w:t>
      </w:r>
      <w:proofErr w:type="gramEnd"/>
    </w:p>
    <w:p w:rsidR="00383229" w:rsidRDefault="007A1AC1" w:rsidP="00103B8D">
      <w:pPr>
        <w:ind w:left="720"/>
        <w:rPr>
          <w:sz w:val="26"/>
          <w:szCs w:val="26"/>
        </w:rPr>
      </w:pPr>
      <w:proofErr w:type="gramStart"/>
      <w:r>
        <w:rPr>
          <w:sz w:val="26"/>
          <w:szCs w:val="26"/>
        </w:rPr>
        <w:t xml:space="preserve">69,988 </w:t>
      </w:r>
      <w:r w:rsidR="00992C3C" w:rsidRPr="00BF1DE1">
        <w:rPr>
          <w:sz w:val="26"/>
          <w:szCs w:val="26"/>
        </w:rPr>
        <w:t xml:space="preserve"> </w:t>
      </w:r>
      <w:r w:rsidR="00151B72" w:rsidRPr="00BF1DE1">
        <w:rPr>
          <w:sz w:val="26"/>
          <w:szCs w:val="26"/>
        </w:rPr>
        <w:t>Items</w:t>
      </w:r>
      <w:proofErr w:type="gramEnd"/>
      <w:r w:rsidR="00151B72" w:rsidRPr="00BF1DE1">
        <w:rPr>
          <w:sz w:val="26"/>
          <w:szCs w:val="26"/>
        </w:rPr>
        <w:t xml:space="preserve"> Borrowed</w:t>
      </w:r>
      <w:r w:rsidR="00383229" w:rsidRPr="00BF1DE1">
        <w:rPr>
          <w:sz w:val="26"/>
          <w:szCs w:val="26"/>
        </w:rPr>
        <w:t xml:space="preserve"> </w:t>
      </w:r>
      <w:r w:rsidR="00A7227E">
        <w:rPr>
          <w:sz w:val="26"/>
          <w:szCs w:val="26"/>
        </w:rPr>
        <w:t xml:space="preserve"> </w:t>
      </w:r>
      <w:r w:rsidR="00383229" w:rsidRPr="00BF1DE1">
        <w:rPr>
          <w:sz w:val="26"/>
          <w:szCs w:val="26"/>
        </w:rPr>
        <w:t xml:space="preserve"> (</w:t>
      </w:r>
      <w:r w:rsidR="00555445">
        <w:rPr>
          <w:sz w:val="26"/>
          <w:szCs w:val="26"/>
        </w:rPr>
        <w:t>77,469</w:t>
      </w:r>
      <w:r w:rsidR="00383229" w:rsidRPr="00BF1DE1">
        <w:rPr>
          <w:sz w:val="26"/>
          <w:szCs w:val="26"/>
        </w:rPr>
        <w:t xml:space="preserve"> in 201</w:t>
      </w:r>
      <w:r w:rsidR="00555445">
        <w:rPr>
          <w:sz w:val="26"/>
          <w:szCs w:val="26"/>
        </w:rPr>
        <w:t>7</w:t>
      </w:r>
      <w:r w:rsidR="00383229" w:rsidRPr="00BF1DE1">
        <w:rPr>
          <w:sz w:val="26"/>
          <w:szCs w:val="26"/>
        </w:rPr>
        <w:t>)</w:t>
      </w:r>
    </w:p>
    <w:p w:rsidR="00151B72" w:rsidRPr="00BF1DE1" w:rsidRDefault="007A1AC1" w:rsidP="00103B8D">
      <w:pPr>
        <w:ind w:left="720"/>
        <w:rPr>
          <w:sz w:val="26"/>
          <w:szCs w:val="26"/>
        </w:rPr>
      </w:pPr>
      <w:proofErr w:type="gramStart"/>
      <w:r>
        <w:rPr>
          <w:sz w:val="26"/>
          <w:szCs w:val="26"/>
        </w:rPr>
        <w:t>27,246</w:t>
      </w:r>
      <w:r w:rsidR="00151B72" w:rsidRPr="00BF1DE1">
        <w:rPr>
          <w:sz w:val="26"/>
          <w:szCs w:val="26"/>
        </w:rPr>
        <w:t xml:space="preserve"> </w:t>
      </w:r>
      <w:r w:rsidR="00992C3C" w:rsidRPr="00BF1DE1">
        <w:rPr>
          <w:sz w:val="26"/>
          <w:szCs w:val="26"/>
        </w:rPr>
        <w:t xml:space="preserve"> </w:t>
      </w:r>
      <w:r w:rsidR="00151B72" w:rsidRPr="00BF1DE1">
        <w:rPr>
          <w:sz w:val="26"/>
          <w:szCs w:val="26"/>
        </w:rPr>
        <w:t>Website</w:t>
      </w:r>
      <w:proofErr w:type="gramEnd"/>
      <w:r w:rsidR="00151B72" w:rsidRPr="00BF1DE1">
        <w:rPr>
          <w:sz w:val="26"/>
          <w:szCs w:val="26"/>
        </w:rPr>
        <w:t xml:space="preserve"> Views</w:t>
      </w:r>
      <w:r w:rsidR="00383229" w:rsidRPr="00BF1DE1">
        <w:rPr>
          <w:sz w:val="26"/>
          <w:szCs w:val="26"/>
        </w:rPr>
        <w:t xml:space="preserve">   </w:t>
      </w:r>
      <w:r w:rsidR="00A7227E">
        <w:rPr>
          <w:sz w:val="26"/>
          <w:szCs w:val="26"/>
        </w:rPr>
        <w:t xml:space="preserve"> </w:t>
      </w:r>
      <w:r w:rsidR="00B82149">
        <w:rPr>
          <w:sz w:val="26"/>
          <w:szCs w:val="26"/>
        </w:rPr>
        <w:t xml:space="preserve"> </w:t>
      </w:r>
      <w:r w:rsidR="00383229" w:rsidRPr="00BF1DE1">
        <w:rPr>
          <w:sz w:val="26"/>
          <w:szCs w:val="26"/>
        </w:rPr>
        <w:t>(</w:t>
      </w:r>
      <w:r w:rsidR="00555445">
        <w:rPr>
          <w:sz w:val="26"/>
          <w:szCs w:val="26"/>
        </w:rPr>
        <w:t>25,763</w:t>
      </w:r>
      <w:r w:rsidR="00151B72" w:rsidRPr="00BF1DE1">
        <w:rPr>
          <w:sz w:val="26"/>
          <w:szCs w:val="26"/>
        </w:rPr>
        <w:t xml:space="preserve"> in 201</w:t>
      </w:r>
      <w:r w:rsidR="00555445">
        <w:rPr>
          <w:sz w:val="26"/>
          <w:szCs w:val="26"/>
        </w:rPr>
        <w:t>7</w:t>
      </w:r>
      <w:r w:rsidR="00383229" w:rsidRPr="00BF1DE1">
        <w:rPr>
          <w:sz w:val="26"/>
          <w:szCs w:val="26"/>
        </w:rPr>
        <w:t>)</w:t>
      </w:r>
    </w:p>
    <w:p w:rsidR="00151B72" w:rsidRPr="00BF1DE1" w:rsidRDefault="007A1AC1" w:rsidP="00103B8D">
      <w:pPr>
        <w:ind w:left="720"/>
        <w:rPr>
          <w:sz w:val="26"/>
          <w:szCs w:val="26"/>
        </w:rPr>
      </w:pPr>
      <w:r>
        <w:rPr>
          <w:sz w:val="26"/>
          <w:szCs w:val="26"/>
        </w:rPr>
        <w:t>5,358</w:t>
      </w:r>
      <w:r w:rsidR="00992C3C" w:rsidRPr="00BF1DE1">
        <w:rPr>
          <w:sz w:val="26"/>
          <w:szCs w:val="26"/>
        </w:rPr>
        <w:t xml:space="preserve">  </w:t>
      </w:r>
      <w:r w:rsidR="00151B72" w:rsidRPr="00BF1DE1">
        <w:rPr>
          <w:sz w:val="26"/>
          <w:szCs w:val="26"/>
        </w:rPr>
        <w:t xml:space="preserve"> People came to </w:t>
      </w:r>
      <w:proofErr w:type="gramStart"/>
      <w:r w:rsidR="00151B72" w:rsidRPr="00BF1DE1">
        <w:rPr>
          <w:sz w:val="26"/>
          <w:szCs w:val="26"/>
        </w:rPr>
        <w:t>Programmes</w:t>
      </w:r>
      <w:r w:rsidR="00383229" w:rsidRPr="00BF1DE1">
        <w:rPr>
          <w:sz w:val="26"/>
          <w:szCs w:val="26"/>
        </w:rPr>
        <w:t xml:space="preserve">  (</w:t>
      </w:r>
      <w:proofErr w:type="gramEnd"/>
      <w:r w:rsidR="00555445">
        <w:rPr>
          <w:sz w:val="26"/>
          <w:szCs w:val="26"/>
        </w:rPr>
        <w:t>6,201 in 2017</w:t>
      </w:r>
      <w:r w:rsidR="00383229" w:rsidRPr="00BF1DE1">
        <w:rPr>
          <w:sz w:val="26"/>
          <w:szCs w:val="26"/>
        </w:rPr>
        <w:t>)</w:t>
      </w:r>
    </w:p>
    <w:p w:rsidR="00151B72" w:rsidRPr="00BF1DE1" w:rsidRDefault="007A1AC1" w:rsidP="00103B8D">
      <w:pPr>
        <w:ind w:left="720"/>
        <w:rPr>
          <w:sz w:val="26"/>
          <w:szCs w:val="26"/>
        </w:rPr>
      </w:pPr>
      <w:proofErr w:type="gramStart"/>
      <w:r>
        <w:rPr>
          <w:sz w:val="26"/>
          <w:szCs w:val="26"/>
        </w:rPr>
        <w:t>2,815</w:t>
      </w:r>
      <w:r w:rsidR="00383229" w:rsidRPr="00BF1DE1">
        <w:rPr>
          <w:sz w:val="26"/>
          <w:szCs w:val="26"/>
        </w:rPr>
        <w:t xml:space="preserve"> </w:t>
      </w:r>
      <w:r w:rsidR="00992C3C" w:rsidRPr="00BF1DE1">
        <w:rPr>
          <w:sz w:val="26"/>
          <w:szCs w:val="26"/>
        </w:rPr>
        <w:t xml:space="preserve"> </w:t>
      </w:r>
      <w:r w:rsidR="00383229" w:rsidRPr="00BF1DE1">
        <w:rPr>
          <w:sz w:val="26"/>
          <w:szCs w:val="26"/>
        </w:rPr>
        <w:t>Library</w:t>
      </w:r>
      <w:proofErr w:type="gramEnd"/>
      <w:r w:rsidR="00383229" w:rsidRPr="00BF1DE1">
        <w:rPr>
          <w:sz w:val="26"/>
          <w:szCs w:val="26"/>
        </w:rPr>
        <w:t xml:space="preserve"> Open Hours  </w:t>
      </w:r>
      <w:r w:rsidR="00A7227E">
        <w:rPr>
          <w:sz w:val="26"/>
          <w:szCs w:val="26"/>
        </w:rPr>
        <w:t xml:space="preserve"> </w:t>
      </w:r>
      <w:r w:rsidR="00383229" w:rsidRPr="00BF1DE1">
        <w:rPr>
          <w:sz w:val="26"/>
          <w:szCs w:val="26"/>
        </w:rPr>
        <w:t>(2</w:t>
      </w:r>
      <w:r w:rsidR="00BF1DE1">
        <w:rPr>
          <w:sz w:val="26"/>
          <w:szCs w:val="26"/>
        </w:rPr>
        <w:t>,</w:t>
      </w:r>
      <w:r w:rsidR="00383229" w:rsidRPr="00BF1DE1">
        <w:rPr>
          <w:sz w:val="26"/>
          <w:szCs w:val="26"/>
        </w:rPr>
        <w:t>8</w:t>
      </w:r>
      <w:r w:rsidR="00555445">
        <w:rPr>
          <w:sz w:val="26"/>
          <w:szCs w:val="26"/>
        </w:rPr>
        <w:t>20</w:t>
      </w:r>
      <w:r w:rsidR="00151B72" w:rsidRPr="00BF1DE1">
        <w:rPr>
          <w:sz w:val="26"/>
          <w:szCs w:val="26"/>
        </w:rPr>
        <w:t xml:space="preserve"> in 201</w:t>
      </w:r>
      <w:r w:rsidR="00555445">
        <w:rPr>
          <w:sz w:val="26"/>
          <w:szCs w:val="26"/>
        </w:rPr>
        <w:t>7</w:t>
      </w:r>
      <w:r w:rsidR="00383229" w:rsidRPr="00BF1DE1">
        <w:rPr>
          <w:sz w:val="26"/>
          <w:szCs w:val="26"/>
        </w:rPr>
        <w:t>)</w:t>
      </w:r>
    </w:p>
    <w:p w:rsidR="00151B72" w:rsidRPr="00BF1DE1" w:rsidRDefault="00383229" w:rsidP="00103B8D">
      <w:pPr>
        <w:ind w:left="720"/>
        <w:rPr>
          <w:sz w:val="26"/>
          <w:szCs w:val="26"/>
        </w:rPr>
      </w:pPr>
      <w:r w:rsidRPr="00BF1DE1">
        <w:rPr>
          <w:sz w:val="26"/>
          <w:szCs w:val="26"/>
        </w:rPr>
        <w:t>S</w:t>
      </w:r>
      <w:r w:rsidR="00151B72" w:rsidRPr="00BF1DE1">
        <w:rPr>
          <w:sz w:val="26"/>
          <w:szCs w:val="26"/>
        </w:rPr>
        <w:t>ocial Media Reach</w:t>
      </w:r>
      <w:r w:rsidR="00B301BE">
        <w:rPr>
          <w:sz w:val="26"/>
          <w:szCs w:val="26"/>
        </w:rPr>
        <w:t xml:space="preserve"> </w:t>
      </w:r>
      <w:r w:rsidRPr="00BF1DE1">
        <w:rPr>
          <w:sz w:val="26"/>
          <w:szCs w:val="26"/>
        </w:rPr>
        <w:t xml:space="preserve"> </w:t>
      </w:r>
      <w:r w:rsidR="006C54A8">
        <w:rPr>
          <w:sz w:val="26"/>
          <w:szCs w:val="26"/>
        </w:rPr>
        <w:t>76,140</w:t>
      </w:r>
      <w:r w:rsidR="00172E7C">
        <w:rPr>
          <w:sz w:val="26"/>
          <w:szCs w:val="26"/>
        </w:rPr>
        <w:t xml:space="preserve"> Facebook, </w:t>
      </w:r>
      <w:r w:rsidR="006C54A8">
        <w:rPr>
          <w:sz w:val="26"/>
          <w:szCs w:val="26"/>
        </w:rPr>
        <w:t>1,546 Twitter</w:t>
      </w:r>
    </w:p>
    <w:p w:rsidR="00151B72" w:rsidRPr="00BF1DE1" w:rsidRDefault="007A1AC1" w:rsidP="00103B8D">
      <w:pPr>
        <w:ind w:left="720"/>
        <w:rPr>
          <w:sz w:val="26"/>
          <w:szCs w:val="26"/>
        </w:rPr>
      </w:pPr>
      <w:proofErr w:type="gramStart"/>
      <w:r>
        <w:rPr>
          <w:sz w:val="26"/>
          <w:szCs w:val="26"/>
        </w:rPr>
        <w:t>6,745</w:t>
      </w:r>
      <w:r w:rsidR="00992C3C" w:rsidRPr="00BF1DE1">
        <w:rPr>
          <w:sz w:val="26"/>
          <w:szCs w:val="26"/>
        </w:rPr>
        <w:t xml:space="preserve">  </w:t>
      </w:r>
      <w:r w:rsidR="00151B72" w:rsidRPr="00BF1DE1">
        <w:rPr>
          <w:sz w:val="26"/>
          <w:szCs w:val="26"/>
        </w:rPr>
        <w:t>Online</w:t>
      </w:r>
      <w:proofErr w:type="gramEnd"/>
      <w:r w:rsidR="00151B72" w:rsidRPr="00BF1DE1">
        <w:rPr>
          <w:sz w:val="26"/>
          <w:szCs w:val="26"/>
        </w:rPr>
        <w:t xml:space="preserve"> items borrowed</w:t>
      </w:r>
      <w:r w:rsidR="00383229" w:rsidRPr="00BF1DE1">
        <w:rPr>
          <w:sz w:val="26"/>
          <w:szCs w:val="26"/>
        </w:rPr>
        <w:t xml:space="preserve">  </w:t>
      </w:r>
      <w:r w:rsidR="00A7227E">
        <w:rPr>
          <w:sz w:val="26"/>
          <w:szCs w:val="26"/>
        </w:rPr>
        <w:t>19% Increase -</w:t>
      </w:r>
      <w:r w:rsidR="00B301BE">
        <w:rPr>
          <w:sz w:val="26"/>
          <w:szCs w:val="26"/>
        </w:rPr>
        <w:t xml:space="preserve"> (5,691 in 2017)</w:t>
      </w:r>
    </w:p>
    <w:p w:rsidR="00D87776" w:rsidRDefault="00D87776" w:rsidP="00151B72">
      <w:pPr>
        <w:pStyle w:val="Heading1"/>
      </w:pPr>
    </w:p>
    <w:p w:rsidR="00D87776" w:rsidRDefault="00D87776" w:rsidP="00151B72">
      <w:pPr>
        <w:pStyle w:val="Heading1"/>
      </w:pPr>
    </w:p>
    <w:p w:rsidR="00151B72" w:rsidRPr="00516C76" w:rsidRDefault="00151B72" w:rsidP="00516C76">
      <w:pPr>
        <w:pStyle w:val="Heading1"/>
        <w:spacing w:after="0"/>
        <w:rPr>
          <w:sz w:val="36"/>
          <w:szCs w:val="36"/>
        </w:rPr>
      </w:pPr>
      <w:r w:rsidRPr="00516C76">
        <w:rPr>
          <w:sz w:val="36"/>
          <w:szCs w:val="36"/>
        </w:rPr>
        <w:t>Funding and Costs</w:t>
      </w:r>
      <w:r w:rsidR="00383229" w:rsidRPr="00516C76">
        <w:rPr>
          <w:sz w:val="36"/>
          <w:szCs w:val="36"/>
        </w:rPr>
        <w:t>:</w:t>
      </w:r>
    </w:p>
    <w:tbl>
      <w:tblPr>
        <w:tblStyle w:val="TableGrid"/>
        <w:tblW w:w="0" w:type="auto"/>
        <w:tblBorders>
          <w:top w:val="none" w:sz="0" w:space="0" w:color="auto"/>
          <w:left w:val="none" w:sz="0" w:space="0" w:color="auto"/>
        </w:tblBorders>
        <w:tblLook w:val="04A0"/>
      </w:tblPr>
      <w:tblGrid>
        <w:gridCol w:w="4068"/>
        <w:gridCol w:w="1800"/>
        <w:gridCol w:w="1710"/>
        <w:gridCol w:w="2340"/>
      </w:tblGrid>
      <w:tr w:rsidR="00151B72" w:rsidRPr="00151B72" w:rsidTr="00516C76">
        <w:trPr>
          <w:tblHeader/>
        </w:trPr>
        <w:tc>
          <w:tcPr>
            <w:tcW w:w="4068" w:type="dxa"/>
            <w:tcBorders>
              <w:bottom w:val="single" w:sz="4" w:space="0" w:color="auto"/>
            </w:tcBorders>
          </w:tcPr>
          <w:p w:rsidR="00151B72" w:rsidRPr="00151B72" w:rsidRDefault="00151B72" w:rsidP="00516C76">
            <w:pPr>
              <w:spacing w:after="0"/>
              <w:jc w:val="center"/>
            </w:pPr>
          </w:p>
        </w:tc>
        <w:tc>
          <w:tcPr>
            <w:tcW w:w="1800" w:type="dxa"/>
            <w:tcBorders>
              <w:top w:val="single" w:sz="4" w:space="0" w:color="auto"/>
            </w:tcBorders>
          </w:tcPr>
          <w:p w:rsidR="00151B72" w:rsidRPr="00383229" w:rsidRDefault="00151B72" w:rsidP="00555445">
            <w:pPr>
              <w:jc w:val="center"/>
              <w:rPr>
                <w:rStyle w:val="Strong"/>
              </w:rPr>
            </w:pPr>
            <w:r w:rsidRPr="00383229">
              <w:rPr>
                <w:rStyle w:val="Strong"/>
              </w:rPr>
              <w:t>201</w:t>
            </w:r>
            <w:r w:rsidR="00555445">
              <w:rPr>
                <w:rStyle w:val="Strong"/>
              </w:rPr>
              <w:t>7</w:t>
            </w:r>
          </w:p>
        </w:tc>
        <w:tc>
          <w:tcPr>
            <w:tcW w:w="1710" w:type="dxa"/>
            <w:tcBorders>
              <w:top w:val="single" w:sz="4" w:space="0" w:color="auto"/>
            </w:tcBorders>
          </w:tcPr>
          <w:p w:rsidR="00151B72" w:rsidRPr="00383229" w:rsidRDefault="00151B72" w:rsidP="00555445">
            <w:pPr>
              <w:jc w:val="center"/>
              <w:rPr>
                <w:rStyle w:val="Strong"/>
              </w:rPr>
            </w:pPr>
            <w:r w:rsidRPr="00383229">
              <w:rPr>
                <w:rStyle w:val="Strong"/>
              </w:rPr>
              <w:t>201</w:t>
            </w:r>
            <w:r w:rsidR="00555445">
              <w:rPr>
                <w:rStyle w:val="Strong"/>
              </w:rPr>
              <w:t>8</w:t>
            </w:r>
          </w:p>
        </w:tc>
        <w:tc>
          <w:tcPr>
            <w:tcW w:w="2340" w:type="dxa"/>
            <w:tcBorders>
              <w:top w:val="single" w:sz="4" w:space="0" w:color="auto"/>
            </w:tcBorders>
          </w:tcPr>
          <w:p w:rsidR="00151B72" w:rsidRPr="00151B72" w:rsidRDefault="00151B72" w:rsidP="00383229">
            <w:pPr>
              <w:jc w:val="center"/>
            </w:pPr>
            <w:r w:rsidRPr="00151B72">
              <w:t>Change</w:t>
            </w:r>
          </w:p>
        </w:tc>
      </w:tr>
      <w:tr w:rsidR="00555445" w:rsidRPr="00151B72" w:rsidTr="00516C76">
        <w:tc>
          <w:tcPr>
            <w:tcW w:w="4068" w:type="dxa"/>
            <w:tcBorders>
              <w:top w:val="single" w:sz="4" w:space="0" w:color="auto"/>
              <w:left w:val="single" w:sz="4" w:space="0" w:color="auto"/>
            </w:tcBorders>
          </w:tcPr>
          <w:p w:rsidR="00555445" w:rsidRPr="00516C76" w:rsidRDefault="00555445" w:rsidP="00151B72">
            <w:pPr>
              <w:rPr>
                <w:b/>
              </w:rPr>
            </w:pPr>
            <w:r w:rsidRPr="00516C76">
              <w:rPr>
                <w:b/>
              </w:rPr>
              <w:t>Town grant to supply library services</w:t>
            </w:r>
          </w:p>
        </w:tc>
        <w:tc>
          <w:tcPr>
            <w:tcW w:w="1800" w:type="dxa"/>
          </w:tcPr>
          <w:p w:rsidR="00555445" w:rsidRPr="00151B72" w:rsidRDefault="00555445" w:rsidP="007C3B52">
            <w:pPr>
              <w:jc w:val="right"/>
            </w:pPr>
            <w:r w:rsidRPr="00151B72">
              <w:t>$524,400</w:t>
            </w:r>
          </w:p>
        </w:tc>
        <w:tc>
          <w:tcPr>
            <w:tcW w:w="1710" w:type="dxa"/>
          </w:tcPr>
          <w:p w:rsidR="00555445" w:rsidRPr="00151B72" w:rsidRDefault="0015322C" w:rsidP="00383229">
            <w:pPr>
              <w:jc w:val="right"/>
            </w:pPr>
            <w:r>
              <w:t>$544,500</w:t>
            </w:r>
          </w:p>
        </w:tc>
        <w:tc>
          <w:tcPr>
            <w:tcW w:w="2340" w:type="dxa"/>
          </w:tcPr>
          <w:p w:rsidR="00555445" w:rsidRPr="00151B72" w:rsidRDefault="00555445" w:rsidP="003D472C">
            <w:r w:rsidRPr="00151B72">
              <w:t>+</w:t>
            </w:r>
            <w:r w:rsidR="003D472C">
              <w:t>3</w:t>
            </w:r>
            <w:r w:rsidRPr="00151B72">
              <w:t>.</w:t>
            </w:r>
            <w:r w:rsidR="003D472C">
              <w:t>8</w:t>
            </w:r>
            <w:r w:rsidRPr="00151B72">
              <w:t xml:space="preserve"> %</w:t>
            </w:r>
          </w:p>
        </w:tc>
      </w:tr>
      <w:tr w:rsidR="00555445" w:rsidRPr="00151B72" w:rsidTr="00516C76">
        <w:tc>
          <w:tcPr>
            <w:tcW w:w="4068" w:type="dxa"/>
            <w:tcBorders>
              <w:top w:val="single" w:sz="4" w:space="0" w:color="auto"/>
              <w:left w:val="single" w:sz="4" w:space="0" w:color="auto"/>
            </w:tcBorders>
          </w:tcPr>
          <w:p w:rsidR="00555445" w:rsidRPr="00516C76" w:rsidRDefault="00555445" w:rsidP="00151B72">
            <w:pPr>
              <w:rPr>
                <w:b/>
              </w:rPr>
            </w:pPr>
            <w:r w:rsidRPr="00516C76">
              <w:rPr>
                <w:b/>
              </w:rPr>
              <w:t>Federal and provincial grants</w:t>
            </w:r>
          </w:p>
        </w:tc>
        <w:tc>
          <w:tcPr>
            <w:tcW w:w="1800" w:type="dxa"/>
          </w:tcPr>
          <w:p w:rsidR="00555445" w:rsidRPr="00151B72" w:rsidRDefault="00555445" w:rsidP="007C3B52">
            <w:pPr>
              <w:jc w:val="right"/>
            </w:pPr>
            <w:r w:rsidRPr="00151B72">
              <w:t>$35,546</w:t>
            </w:r>
          </w:p>
        </w:tc>
        <w:tc>
          <w:tcPr>
            <w:tcW w:w="1710" w:type="dxa"/>
          </w:tcPr>
          <w:p w:rsidR="00555445" w:rsidRPr="00151B72" w:rsidRDefault="0015322C" w:rsidP="00383229">
            <w:pPr>
              <w:jc w:val="right"/>
            </w:pPr>
            <w:r>
              <w:t>$28,908</w:t>
            </w:r>
          </w:p>
        </w:tc>
        <w:tc>
          <w:tcPr>
            <w:tcW w:w="2340" w:type="dxa"/>
          </w:tcPr>
          <w:p w:rsidR="00555445" w:rsidRPr="00151B72" w:rsidRDefault="003D472C" w:rsidP="00151B72">
            <w:r>
              <w:t>-18.7</w:t>
            </w:r>
            <w:r w:rsidR="00555445" w:rsidRPr="00151B72">
              <w:t xml:space="preserve"> %</w:t>
            </w:r>
          </w:p>
        </w:tc>
      </w:tr>
      <w:tr w:rsidR="00555445" w:rsidRPr="00151B72" w:rsidTr="00516C76">
        <w:tc>
          <w:tcPr>
            <w:tcW w:w="4068" w:type="dxa"/>
            <w:tcBorders>
              <w:top w:val="single" w:sz="4" w:space="0" w:color="auto"/>
              <w:left w:val="single" w:sz="4" w:space="0" w:color="auto"/>
            </w:tcBorders>
          </w:tcPr>
          <w:p w:rsidR="00555445" w:rsidRPr="00516C76" w:rsidRDefault="00555445" w:rsidP="00151B72">
            <w:pPr>
              <w:rPr>
                <w:b/>
              </w:rPr>
            </w:pPr>
            <w:r w:rsidRPr="00516C76">
              <w:rPr>
                <w:b/>
              </w:rPr>
              <w:t>Library generated fees &amp; fundraising</w:t>
            </w:r>
          </w:p>
        </w:tc>
        <w:tc>
          <w:tcPr>
            <w:tcW w:w="1800" w:type="dxa"/>
          </w:tcPr>
          <w:p w:rsidR="00555445" w:rsidRPr="00151B72" w:rsidRDefault="00555445" w:rsidP="007C3B52">
            <w:pPr>
              <w:jc w:val="right"/>
            </w:pPr>
            <w:r w:rsidRPr="00151B72">
              <w:t>$43,032</w:t>
            </w:r>
          </w:p>
        </w:tc>
        <w:tc>
          <w:tcPr>
            <w:tcW w:w="1710" w:type="dxa"/>
          </w:tcPr>
          <w:p w:rsidR="00555445" w:rsidRPr="00151B72" w:rsidRDefault="0015322C" w:rsidP="00383229">
            <w:pPr>
              <w:jc w:val="right"/>
            </w:pPr>
            <w:r>
              <w:t>$51,125</w:t>
            </w:r>
          </w:p>
        </w:tc>
        <w:tc>
          <w:tcPr>
            <w:tcW w:w="2340" w:type="dxa"/>
          </w:tcPr>
          <w:p w:rsidR="00555445" w:rsidRPr="00151B72" w:rsidRDefault="00936124" w:rsidP="00151B72">
            <w:r>
              <w:t>+27.2</w:t>
            </w:r>
            <w:r w:rsidR="00555445" w:rsidRPr="00151B72">
              <w:t xml:space="preserve"> %</w:t>
            </w:r>
          </w:p>
        </w:tc>
      </w:tr>
      <w:tr w:rsidR="00555445" w:rsidRPr="00151B72" w:rsidTr="00516C76">
        <w:tc>
          <w:tcPr>
            <w:tcW w:w="4068" w:type="dxa"/>
            <w:tcBorders>
              <w:top w:val="single" w:sz="4" w:space="0" w:color="auto"/>
              <w:left w:val="single" w:sz="4" w:space="0" w:color="auto"/>
            </w:tcBorders>
          </w:tcPr>
          <w:p w:rsidR="00555445" w:rsidRPr="00516C76" w:rsidRDefault="00555445" w:rsidP="00151B72">
            <w:pPr>
              <w:rPr>
                <w:b/>
              </w:rPr>
            </w:pPr>
            <w:r w:rsidRPr="00516C76">
              <w:rPr>
                <w:b/>
              </w:rPr>
              <w:t>Total revenues</w:t>
            </w:r>
          </w:p>
        </w:tc>
        <w:tc>
          <w:tcPr>
            <w:tcW w:w="1800" w:type="dxa"/>
          </w:tcPr>
          <w:p w:rsidR="00555445" w:rsidRPr="00151B72" w:rsidRDefault="00555445" w:rsidP="007C3B52">
            <w:pPr>
              <w:jc w:val="right"/>
            </w:pPr>
            <w:r w:rsidRPr="00151B72">
              <w:t>$602,978</w:t>
            </w:r>
          </w:p>
        </w:tc>
        <w:tc>
          <w:tcPr>
            <w:tcW w:w="1710" w:type="dxa"/>
          </w:tcPr>
          <w:p w:rsidR="00555445" w:rsidRPr="00151B72" w:rsidRDefault="0015322C" w:rsidP="00383229">
            <w:pPr>
              <w:jc w:val="right"/>
            </w:pPr>
            <w:r>
              <w:t>$624,532</w:t>
            </w:r>
          </w:p>
        </w:tc>
        <w:tc>
          <w:tcPr>
            <w:tcW w:w="2340" w:type="dxa"/>
          </w:tcPr>
          <w:p w:rsidR="00555445" w:rsidRPr="00151B72" w:rsidRDefault="00555445" w:rsidP="00936124">
            <w:r w:rsidRPr="00151B72">
              <w:t>+</w:t>
            </w:r>
            <w:r w:rsidR="00936124">
              <w:t>3</w:t>
            </w:r>
            <w:r w:rsidRPr="00151B72">
              <w:t>.</w:t>
            </w:r>
            <w:r w:rsidR="00936124">
              <w:t>6</w:t>
            </w:r>
            <w:r w:rsidRPr="00151B72">
              <w:t xml:space="preserve"> %</w:t>
            </w:r>
          </w:p>
        </w:tc>
      </w:tr>
      <w:tr w:rsidR="00555445" w:rsidRPr="00151B72" w:rsidTr="00516C76">
        <w:tc>
          <w:tcPr>
            <w:tcW w:w="4068" w:type="dxa"/>
            <w:tcBorders>
              <w:top w:val="single" w:sz="4" w:space="0" w:color="auto"/>
              <w:left w:val="single" w:sz="4" w:space="0" w:color="auto"/>
            </w:tcBorders>
          </w:tcPr>
          <w:p w:rsidR="00555445" w:rsidRPr="00516C76" w:rsidRDefault="00555445" w:rsidP="00151B72">
            <w:pPr>
              <w:rPr>
                <w:b/>
              </w:rPr>
            </w:pPr>
            <w:r w:rsidRPr="00516C76">
              <w:rPr>
                <w:b/>
              </w:rPr>
              <w:t>Local tax cost per resident</w:t>
            </w:r>
          </w:p>
        </w:tc>
        <w:tc>
          <w:tcPr>
            <w:tcW w:w="1800" w:type="dxa"/>
          </w:tcPr>
          <w:p w:rsidR="00555445" w:rsidRPr="00151B72" w:rsidRDefault="00555445" w:rsidP="007C3B52">
            <w:pPr>
              <w:jc w:val="right"/>
            </w:pPr>
            <w:r w:rsidRPr="00151B72">
              <w:t>$68.21</w:t>
            </w:r>
          </w:p>
        </w:tc>
        <w:tc>
          <w:tcPr>
            <w:tcW w:w="1710" w:type="dxa"/>
          </w:tcPr>
          <w:p w:rsidR="00555445" w:rsidRPr="00151B72" w:rsidRDefault="00B048C7" w:rsidP="00383229">
            <w:pPr>
              <w:jc w:val="right"/>
            </w:pPr>
            <w:r>
              <w:t>$70.82</w:t>
            </w:r>
          </w:p>
        </w:tc>
        <w:tc>
          <w:tcPr>
            <w:tcW w:w="2340" w:type="dxa"/>
          </w:tcPr>
          <w:p w:rsidR="00555445" w:rsidRPr="00151B72" w:rsidRDefault="00B048C7" w:rsidP="00B048C7">
            <w:r>
              <w:t>+$2.61</w:t>
            </w:r>
            <w:r w:rsidR="00555445" w:rsidRPr="00151B72">
              <w:t xml:space="preserve"> </w:t>
            </w:r>
            <w:r>
              <w:t>/ 3.8%</w:t>
            </w:r>
          </w:p>
        </w:tc>
      </w:tr>
    </w:tbl>
    <w:p w:rsidR="00CB667F" w:rsidRDefault="00CB667F" w:rsidP="00151B72">
      <w:pPr>
        <w:rPr>
          <w:b/>
          <w:bCs/>
        </w:rPr>
      </w:pPr>
    </w:p>
    <w:p w:rsidR="00151B72" w:rsidRPr="00151B72" w:rsidRDefault="00151B72" w:rsidP="00151B72">
      <w:pPr>
        <w:rPr>
          <w:b/>
          <w:bCs/>
        </w:rPr>
      </w:pPr>
      <w:r w:rsidRPr="00151B72">
        <w:rPr>
          <w:b/>
          <w:bCs/>
        </w:rPr>
        <w:t>Notes</w:t>
      </w:r>
      <w:r w:rsidR="00103B8D">
        <w:rPr>
          <w:b/>
          <w:bCs/>
        </w:rPr>
        <w:t>:</w:t>
      </w:r>
    </w:p>
    <w:p w:rsidR="00E53C35" w:rsidRPr="00E53C35" w:rsidRDefault="00E53C35" w:rsidP="00E53C35">
      <w:pPr>
        <w:rPr>
          <w:sz w:val="20"/>
          <w:szCs w:val="20"/>
        </w:rPr>
      </w:pPr>
      <w:r w:rsidRPr="00E53C35">
        <w:rPr>
          <w:sz w:val="20"/>
          <w:szCs w:val="20"/>
        </w:rPr>
        <w:t xml:space="preserve">Fewer grants were available. </w:t>
      </w:r>
      <w:proofErr w:type="gramStart"/>
      <w:r w:rsidRPr="00E53C35">
        <w:rPr>
          <w:sz w:val="20"/>
          <w:szCs w:val="20"/>
        </w:rPr>
        <w:t>Local tax funding increased by more than inflation.</w:t>
      </w:r>
      <w:proofErr w:type="gramEnd"/>
      <w:r w:rsidRPr="00E53C35">
        <w:rPr>
          <w:sz w:val="20"/>
          <w:szCs w:val="20"/>
        </w:rPr>
        <w:t xml:space="preserve"> </w:t>
      </w:r>
    </w:p>
    <w:p w:rsidR="00E53C35" w:rsidRPr="00E53C35" w:rsidRDefault="00E53C35" w:rsidP="00E53C35">
      <w:pPr>
        <w:rPr>
          <w:sz w:val="20"/>
          <w:szCs w:val="20"/>
        </w:rPr>
      </w:pPr>
      <w:r w:rsidRPr="00E53C35">
        <w:rPr>
          <w:sz w:val="20"/>
          <w:szCs w:val="20"/>
        </w:rPr>
        <w:t xml:space="preserve">Wage budget increase because of minimum wage increase was offset due to staff departures. </w:t>
      </w:r>
    </w:p>
    <w:p w:rsidR="00E53C35" w:rsidRPr="00E53C35" w:rsidRDefault="00E53C35" w:rsidP="00E53C35">
      <w:pPr>
        <w:rPr>
          <w:sz w:val="20"/>
          <w:szCs w:val="20"/>
        </w:rPr>
      </w:pPr>
      <w:r w:rsidRPr="00E53C35">
        <w:rPr>
          <w:sz w:val="20"/>
          <w:szCs w:val="20"/>
        </w:rPr>
        <w:t>The Art Gala fundraiser raised $8,100; a 77% increase over the 2016 gala.</w:t>
      </w:r>
    </w:p>
    <w:p w:rsidR="00992C3C" w:rsidRDefault="00992C3C">
      <w:pPr>
        <w:spacing w:after="0"/>
      </w:pPr>
    </w:p>
    <w:p w:rsidR="00992C3C" w:rsidRDefault="00992C3C">
      <w:pPr>
        <w:spacing w:after="0"/>
      </w:pPr>
    </w:p>
    <w:p w:rsidR="00992C3C" w:rsidRPr="00151B72" w:rsidRDefault="00992C3C" w:rsidP="00992C3C">
      <w:pPr>
        <w:pStyle w:val="Quote"/>
        <w:ind w:left="2880"/>
      </w:pPr>
      <w:r w:rsidRPr="00151B72">
        <w:t>How you can help – Donate!</w:t>
      </w:r>
    </w:p>
    <w:p w:rsidR="006C7364" w:rsidRDefault="006C7364">
      <w:pPr>
        <w:spacing w:after="0"/>
      </w:pPr>
      <w:r>
        <w:br w:type="page"/>
      </w:r>
    </w:p>
    <w:p w:rsidR="00151B72" w:rsidRPr="00151B72" w:rsidRDefault="00151B72" w:rsidP="00151B72">
      <w:pPr>
        <w:pStyle w:val="Heading1"/>
      </w:pPr>
      <w:r w:rsidRPr="00151B72">
        <w:lastRenderedPageBreak/>
        <w:t>Message from the Library Board</w:t>
      </w:r>
      <w:r w:rsidR="00992C3C">
        <w:t>:</w:t>
      </w:r>
    </w:p>
    <w:p w:rsidR="003F48CF" w:rsidRPr="003F48CF" w:rsidRDefault="003F48CF" w:rsidP="003F48CF">
      <w:pPr>
        <w:tabs>
          <w:tab w:val="left" w:pos="376"/>
        </w:tabs>
        <w:spacing w:after="240"/>
        <w:rPr>
          <w:rFonts w:eastAsia="Times New Roman" w:cs="Arial"/>
          <w:color w:val="000000"/>
        </w:rPr>
      </w:pPr>
      <w:r w:rsidRPr="003F48CF">
        <w:t>The Hanover Public Library has been in existence in our community since 1906. Over the years,</w:t>
      </w:r>
      <w:r w:rsidRPr="003F48CF">
        <w:rPr>
          <w:rFonts w:eastAsia="Times New Roman" w:cs="Arial"/>
          <w:color w:val="000000"/>
        </w:rPr>
        <w:t xml:space="preserve"> the library has experienced many changes. In fact, there are a lot of new faces on the board for the new term and there is a renewed enthusiasm for the library. The new board especially looks forward to implementing the Strategic Plan that was recently published.</w:t>
      </w:r>
    </w:p>
    <w:p w:rsidR="003F48CF" w:rsidRPr="003F48CF" w:rsidRDefault="003F48CF" w:rsidP="003F48CF">
      <w:pPr>
        <w:tabs>
          <w:tab w:val="left" w:pos="376"/>
        </w:tabs>
        <w:spacing w:after="240"/>
        <w:rPr>
          <w:rFonts w:eastAsia="Times New Roman" w:cs="Arial"/>
          <w:color w:val="000000"/>
        </w:rPr>
      </w:pPr>
      <w:r w:rsidRPr="003F48CF">
        <w:rPr>
          <w:rFonts w:eastAsia="Times New Roman" w:cs="Arial"/>
          <w:color w:val="000000"/>
        </w:rPr>
        <w:tab/>
        <w:t>We would like to take this opportunity to thank our many loyal patrons, volunteers and community supporters, as well as our capable staff. The library is a safe place where people can feel comfortable and welcomed each and every day.</w:t>
      </w:r>
    </w:p>
    <w:p w:rsidR="003F48CF" w:rsidRPr="003F48CF" w:rsidRDefault="003F48CF" w:rsidP="003F48CF">
      <w:pPr>
        <w:tabs>
          <w:tab w:val="left" w:pos="376"/>
        </w:tabs>
        <w:spacing w:after="240"/>
        <w:rPr>
          <w:rFonts w:eastAsia="Times New Roman" w:cs="Arial"/>
          <w:color w:val="000000"/>
        </w:rPr>
      </w:pPr>
      <w:r w:rsidRPr="003F48CF">
        <w:rPr>
          <w:rFonts w:eastAsia="Times New Roman" w:cs="Arial"/>
          <w:color w:val="000000"/>
        </w:rPr>
        <w:tab/>
        <w:t xml:space="preserve">In closing, if you do not have a library card in your wallet yet, what are you waiting for? Consider these words by author </w:t>
      </w:r>
      <w:proofErr w:type="spellStart"/>
      <w:r w:rsidRPr="003F48CF">
        <w:rPr>
          <w:rFonts w:eastAsia="Times New Roman" w:cs="Arial"/>
          <w:color w:val="000000"/>
        </w:rPr>
        <w:t>Libba</w:t>
      </w:r>
      <w:proofErr w:type="spellEnd"/>
      <w:r w:rsidRPr="003F48CF">
        <w:rPr>
          <w:rFonts w:eastAsia="Times New Roman" w:cs="Arial"/>
          <w:color w:val="000000"/>
        </w:rPr>
        <w:t xml:space="preserve"> Bray:</w:t>
      </w:r>
    </w:p>
    <w:p w:rsidR="003F48CF" w:rsidRPr="003F48CF" w:rsidRDefault="003F48CF" w:rsidP="003F48CF">
      <w:pPr>
        <w:spacing w:after="240"/>
        <w:ind w:left="180"/>
        <w:rPr>
          <w:rFonts w:eastAsia="Times New Roman" w:cs="Arial"/>
          <w:i/>
          <w:color w:val="000000"/>
        </w:rPr>
      </w:pPr>
      <w:r w:rsidRPr="003F48CF">
        <w:rPr>
          <w:rFonts w:eastAsia="Times New Roman" w:cs="Arial"/>
          <w:color w:val="000000"/>
        </w:rPr>
        <w:t xml:space="preserve"> “</w:t>
      </w:r>
      <w:r w:rsidRPr="003F48CF">
        <w:rPr>
          <w:rFonts w:eastAsia="Times New Roman" w:cs="Arial"/>
          <w:i/>
          <w:color w:val="000000"/>
        </w:rPr>
        <w:t>The library card is a passport to wonders and miracles, glimpses into other lives, religions, experiences, the hopes and dreams and strivings of ALL human beings, and it is this passport that opens our eyes and hearts to the world beyond our front doors, that is one of our best hopes against tyranny, xenophobia, hopelessness, despair, anarchy, and ignorance.”</w:t>
      </w:r>
    </w:p>
    <w:p w:rsidR="00CB667F" w:rsidRPr="00CB667F" w:rsidRDefault="003F48CF" w:rsidP="003F48CF">
      <w:pPr>
        <w:pStyle w:val="Heading1"/>
      </w:pPr>
      <w:r w:rsidRPr="00CB667F">
        <w:t xml:space="preserve">2019 Board members: </w:t>
      </w:r>
    </w:p>
    <w:p w:rsidR="003672D4" w:rsidRPr="003F48CF" w:rsidRDefault="003F48CF" w:rsidP="003F48CF">
      <w:pPr>
        <w:pStyle w:val="Heading1"/>
        <w:rPr>
          <w:sz w:val="22"/>
          <w:szCs w:val="22"/>
        </w:rPr>
      </w:pPr>
      <w:r w:rsidRPr="003F48CF">
        <w:rPr>
          <w:rFonts w:eastAsia="Times New Roman" w:cs="Arial"/>
          <w:b w:val="0"/>
          <w:color w:val="000000"/>
          <w:sz w:val="22"/>
          <w:szCs w:val="22"/>
        </w:rPr>
        <w:t xml:space="preserve">Andrew </w:t>
      </w:r>
      <w:proofErr w:type="spellStart"/>
      <w:r w:rsidRPr="003F48CF">
        <w:rPr>
          <w:rFonts w:eastAsia="Times New Roman" w:cs="Arial"/>
          <w:b w:val="0"/>
          <w:color w:val="000000"/>
          <w:sz w:val="22"/>
          <w:szCs w:val="22"/>
        </w:rPr>
        <w:t>Edgcumbe</w:t>
      </w:r>
      <w:proofErr w:type="spellEnd"/>
      <w:proofErr w:type="gramStart"/>
      <w:r w:rsidRPr="003F48CF">
        <w:rPr>
          <w:rFonts w:eastAsia="Times New Roman" w:cs="Arial"/>
          <w:b w:val="0"/>
          <w:color w:val="000000"/>
          <w:sz w:val="22"/>
          <w:szCs w:val="22"/>
        </w:rPr>
        <w:t>,  Steve</w:t>
      </w:r>
      <w:proofErr w:type="gramEnd"/>
      <w:r w:rsidRPr="003F48CF">
        <w:rPr>
          <w:rFonts w:eastAsia="Times New Roman" w:cs="Arial"/>
          <w:b w:val="0"/>
          <w:color w:val="000000"/>
          <w:sz w:val="22"/>
          <w:szCs w:val="22"/>
        </w:rPr>
        <w:t xml:space="preserve"> Fitzsimmons,  Francis-Joseph Gross,  Edwin Haas, Dianne Joyce,  </w:t>
      </w:r>
      <w:proofErr w:type="spellStart"/>
      <w:r w:rsidRPr="003F48CF">
        <w:rPr>
          <w:rFonts w:eastAsia="Times New Roman" w:cs="Arial"/>
          <w:b w:val="0"/>
          <w:color w:val="000000"/>
          <w:sz w:val="22"/>
          <w:szCs w:val="22"/>
        </w:rPr>
        <w:t>Kathi</w:t>
      </w:r>
      <w:proofErr w:type="spellEnd"/>
      <w:r w:rsidRPr="003F48CF">
        <w:rPr>
          <w:rFonts w:eastAsia="Times New Roman" w:cs="Arial"/>
          <w:b w:val="0"/>
          <w:color w:val="000000"/>
          <w:sz w:val="22"/>
          <w:szCs w:val="22"/>
        </w:rPr>
        <w:t xml:space="preserve"> </w:t>
      </w:r>
      <w:proofErr w:type="spellStart"/>
      <w:r w:rsidRPr="003F48CF">
        <w:rPr>
          <w:rFonts w:eastAsia="Times New Roman" w:cs="Arial"/>
          <w:b w:val="0"/>
          <w:color w:val="000000"/>
          <w:sz w:val="22"/>
          <w:szCs w:val="22"/>
        </w:rPr>
        <w:t>Maskell</w:t>
      </w:r>
      <w:proofErr w:type="spellEnd"/>
      <w:r w:rsidRPr="003F48CF">
        <w:rPr>
          <w:rFonts w:eastAsia="Times New Roman" w:cs="Arial"/>
          <w:b w:val="0"/>
          <w:color w:val="000000"/>
          <w:sz w:val="22"/>
          <w:szCs w:val="22"/>
        </w:rPr>
        <w:t>,  Susan Sakal, Mike Schierz</w:t>
      </w:r>
    </w:p>
    <w:p w:rsidR="00151B72" w:rsidRDefault="00C074AA" w:rsidP="00151B72">
      <w:pPr>
        <w:pStyle w:val="Heading1"/>
      </w:pPr>
      <w:r>
        <w:t xml:space="preserve">2018 </w:t>
      </w:r>
      <w:r w:rsidR="00151B72" w:rsidRPr="00151B72">
        <w:t>Board Members</w:t>
      </w:r>
      <w:r w:rsidR="00992C3C">
        <w:t>:</w:t>
      </w:r>
    </w:p>
    <w:p w:rsidR="00C074AA" w:rsidRPr="00C074AA" w:rsidRDefault="00C074AA" w:rsidP="00C074AA">
      <w:r w:rsidRPr="00C074AA">
        <w:t>Brenda Booth,  Steve Fitzsimmons, Debera Flynn, Francis-Joseph Gross,  Edwin Haas, Jenn Hillier, Terry Leis, Susan Sakal</w:t>
      </w:r>
    </w:p>
    <w:p w:rsidR="00151B72" w:rsidRPr="00151B72" w:rsidRDefault="00151B72" w:rsidP="00151B72">
      <w:pPr>
        <w:pStyle w:val="Heading1"/>
      </w:pPr>
      <w:r w:rsidRPr="00151B72">
        <w:t>Hot Happenings in 201</w:t>
      </w:r>
      <w:r w:rsidR="004D3C06">
        <w:t>8</w:t>
      </w:r>
      <w:r w:rsidR="00992C3C">
        <w:t>:</w:t>
      </w:r>
    </w:p>
    <w:p w:rsidR="00151B72" w:rsidRPr="004D3C06" w:rsidRDefault="004D3C06" w:rsidP="00BE1436">
      <w:pPr>
        <w:numPr>
          <w:ilvl w:val="0"/>
          <w:numId w:val="1"/>
        </w:numPr>
        <w:spacing w:after="0" w:line="276" w:lineRule="auto"/>
        <w:rPr>
          <w:i/>
        </w:rPr>
      </w:pPr>
      <w:r w:rsidRPr="004D3C06">
        <w:rPr>
          <w:rStyle w:val="QuoteChar"/>
          <w:i w:val="0"/>
        </w:rPr>
        <w:t>New Children’s Librarian</w:t>
      </w:r>
      <w:r>
        <w:rPr>
          <w:rStyle w:val="QuoteChar"/>
          <w:i w:val="0"/>
        </w:rPr>
        <w:t>,</w:t>
      </w:r>
      <w:r w:rsidRPr="004D3C06">
        <w:rPr>
          <w:rStyle w:val="QuoteChar"/>
          <w:i w:val="0"/>
        </w:rPr>
        <w:t xml:space="preserve"> Stephanie Perkins</w:t>
      </w:r>
    </w:p>
    <w:p w:rsidR="00151B72" w:rsidRDefault="00151B72" w:rsidP="00BE1436">
      <w:pPr>
        <w:numPr>
          <w:ilvl w:val="0"/>
          <w:numId w:val="1"/>
        </w:numPr>
        <w:spacing w:after="0" w:line="276" w:lineRule="auto"/>
      </w:pPr>
      <w:r w:rsidRPr="00151B72">
        <w:t>Hanging Basket Sale fundraiser</w:t>
      </w:r>
      <w:r w:rsidR="0065134D">
        <w:t xml:space="preserve"> – best ever!</w:t>
      </w:r>
    </w:p>
    <w:p w:rsidR="00A2377A" w:rsidRDefault="00A2377A" w:rsidP="00BE1436">
      <w:pPr>
        <w:numPr>
          <w:ilvl w:val="0"/>
          <w:numId w:val="1"/>
        </w:numPr>
        <w:spacing w:after="0" w:line="276" w:lineRule="auto"/>
      </w:pPr>
      <w:r>
        <w:t>New 5</w:t>
      </w:r>
      <w:r w:rsidR="006A75F0">
        <w:t>-</w:t>
      </w:r>
      <w:r>
        <w:t xml:space="preserve">year Strategic Plan </w:t>
      </w:r>
    </w:p>
    <w:p w:rsidR="006A75F0" w:rsidRDefault="006A75F0" w:rsidP="00BE1436">
      <w:pPr>
        <w:numPr>
          <w:ilvl w:val="0"/>
          <w:numId w:val="1"/>
        </w:numPr>
        <w:spacing w:after="0" w:line="276" w:lineRule="auto"/>
      </w:pPr>
      <w:r>
        <w:t>First “</w:t>
      </w:r>
      <w:r w:rsidRPr="006A75F0">
        <w:rPr>
          <w:i/>
        </w:rPr>
        <w:t>Grey County Reads</w:t>
      </w:r>
      <w:r>
        <w:t>” contest</w:t>
      </w:r>
    </w:p>
    <w:p w:rsidR="003A12C0" w:rsidRDefault="003A12C0" w:rsidP="00BE1436">
      <w:pPr>
        <w:numPr>
          <w:ilvl w:val="0"/>
          <w:numId w:val="1"/>
        </w:numPr>
        <w:spacing w:after="0" w:line="276" w:lineRule="auto"/>
      </w:pPr>
      <w:r>
        <w:t>Legalizing Cannabis - public info event</w:t>
      </w:r>
    </w:p>
    <w:p w:rsidR="003A12C0" w:rsidRPr="00151B72" w:rsidRDefault="003A12C0" w:rsidP="00BE1436">
      <w:pPr>
        <w:numPr>
          <w:ilvl w:val="0"/>
          <w:numId w:val="1"/>
        </w:numPr>
        <w:spacing w:after="0" w:line="276" w:lineRule="auto"/>
      </w:pPr>
      <w:r>
        <w:t>Coding 4 Kids summer workshops</w:t>
      </w:r>
    </w:p>
    <w:p w:rsidR="00151B72" w:rsidRPr="00151B72" w:rsidRDefault="006A75F0" w:rsidP="00BE1436">
      <w:pPr>
        <w:numPr>
          <w:ilvl w:val="0"/>
          <w:numId w:val="1"/>
        </w:numPr>
        <w:spacing w:after="0" w:line="276" w:lineRule="auto"/>
      </w:pPr>
      <w:r>
        <w:t xml:space="preserve">Author events with </w:t>
      </w:r>
      <w:r w:rsidR="003A12C0" w:rsidRPr="006A75F0">
        <w:rPr>
          <w:i/>
        </w:rPr>
        <w:t xml:space="preserve">Debra </w:t>
      </w:r>
      <w:proofErr w:type="spellStart"/>
      <w:r w:rsidR="003A12C0" w:rsidRPr="006A75F0">
        <w:rPr>
          <w:i/>
        </w:rPr>
        <w:t>Komar</w:t>
      </w:r>
      <w:proofErr w:type="spellEnd"/>
      <w:r w:rsidR="003A12C0">
        <w:t xml:space="preserve"> </w:t>
      </w:r>
      <w:r w:rsidR="001C04B7">
        <w:t xml:space="preserve">&amp; </w:t>
      </w:r>
      <w:r w:rsidR="003A12C0" w:rsidRPr="006A75F0">
        <w:rPr>
          <w:i/>
        </w:rPr>
        <w:t>Jennifer Robson</w:t>
      </w:r>
    </w:p>
    <w:p w:rsidR="00151B72" w:rsidRDefault="00151B72" w:rsidP="00BE1436">
      <w:pPr>
        <w:numPr>
          <w:ilvl w:val="0"/>
          <w:numId w:val="1"/>
        </w:numPr>
        <w:spacing w:after="0" w:line="276" w:lineRule="auto"/>
      </w:pPr>
      <w:r w:rsidRPr="00151B72">
        <w:t>Regular drop-in computer help by William</w:t>
      </w:r>
    </w:p>
    <w:p w:rsidR="0065134D" w:rsidRPr="00151B72" w:rsidRDefault="0065134D" w:rsidP="00BE1436">
      <w:pPr>
        <w:numPr>
          <w:ilvl w:val="0"/>
          <w:numId w:val="1"/>
        </w:numPr>
        <w:spacing w:after="0" w:line="276" w:lineRule="auto"/>
      </w:pPr>
      <w:r>
        <w:t>2</w:t>
      </w:r>
      <w:r w:rsidRPr="0065134D">
        <w:rPr>
          <w:vertAlign w:val="superscript"/>
        </w:rPr>
        <w:t>nd</w:t>
      </w:r>
      <w:r>
        <w:t xml:space="preserve"> Art Gala fundraiser – a huge success</w:t>
      </w:r>
    </w:p>
    <w:p w:rsidR="00151B72" w:rsidRPr="00151B72" w:rsidRDefault="00C034A5" w:rsidP="00BE1436">
      <w:pPr>
        <w:numPr>
          <w:ilvl w:val="0"/>
          <w:numId w:val="1"/>
        </w:numPr>
        <w:spacing w:after="0" w:line="276" w:lineRule="auto"/>
      </w:pPr>
      <w:r>
        <w:t>2</w:t>
      </w:r>
      <w:r w:rsidRPr="00C034A5">
        <w:rPr>
          <w:vertAlign w:val="superscript"/>
        </w:rPr>
        <w:t>nd</w:t>
      </w:r>
      <w:r>
        <w:t xml:space="preserve"> </w:t>
      </w:r>
      <w:r w:rsidR="00151B72" w:rsidRPr="00151B72">
        <w:t>Guest for a night at Hanover Raceway</w:t>
      </w:r>
    </w:p>
    <w:p w:rsidR="00151B72" w:rsidRPr="00F4587A" w:rsidRDefault="00151B72" w:rsidP="00BE1436">
      <w:pPr>
        <w:pStyle w:val="Heading1"/>
        <w:spacing w:after="0"/>
        <w:rPr>
          <w:b w:val="0"/>
          <w:sz w:val="24"/>
          <w:szCs w:val="24"/>
        </w:rPr>
      </w:pPr>
      <w:r w:rsidRPr="00151B72">
        <w:t xml:space="preserve">You can help! </w:t>
      </w:r>
      <w:r w:rsidR="00F4587A">
        <w:t xml:space="preserve">  </w:t>
      </w:r>
      <w:r w:rsidRPr="00F4587A">
        <w:rPr>
          <w:b w:val="0"/>
          <w:sz w:val="24"/>
          <w:szCs w:val="24"/>
        </w:rPr>
        <w:t>Donate, or leave a bequest to Hanover Public Library. We are a registered charity.</w:t>
      </w:r>
    </w:p>
    <w:sectPr w:rsidR="00151B72" w:rsidRPr="00F4587A" w:rsidSect="007040AE">
      <w:pgSz w:w="12240" w:h="15840" w:code="1"/>
      <w:pgMar w:top="1152" w:right="1080" w:bottom="1152" w:left="108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27682"/>
    <w:multiLevelType w:val="hybridMultilevel"/>
    <w:tmpl w:val="CE320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151B72"/>
    <w:rsid w:val="00035818"/>
    <w:rsid w:val="000A5E9F"/>
    <w:rsid w:val="000B0186"/>
    <w:rsid w:val="000E69EC"/>
    <w:rsid w:val="00103B8D"/>
    <w:rsid w:val="00120DDF"/>
    <w:rsid w:val="00150E5A"/>
    <w:rsid w:val="00151B72"/>
    <w:rsid w:val="0015322C"/>
    <w:rsid w:val="00172E7C"/>
    <w:rsid w:val="001A46BE"/>
    <w:rsid w:val="001B5CF9"/>
    <w:rsid w:val="001C04B7"/>
    <w:rsid w:val="00203CD8"/>
    <w:rsid w:val="00211CA1"/>
    <w:rsid w:val="00283BDA"/>
    <w:rsid w:val="0030426D"/>
    <w:rsid w:val="003672D4"/>
    <w:rsid w:val="00383229"/>
    <w:rsid w:val="00384D03"/>
    <w:rsid w:val="003A12C0"/>
    <w:rsid w:val="003A69B7"/>
    <w:rsid w:val="003B52C4"/>
    <w:rsid w:val="003C2E82"/>
    <w:rsid w:val="003D472C"/>
    <w:rsid w:val="003F34DD"/>
    <w:rsid w:val="003F48CF"/>
    <w:rsid w:val="004528EF"/>
    <w:rsid w:val="004B3B59"/>
    <w:rsid w:val="004D3C06"/>
    <w:rsid w:val="004D59EC"/>
    <w:rsid w:val="00516C76"/>
    <w:rsid w:val="00542ABB"/>
    <w:rsid w:val="00554B93"/>
    <w:rsid w:val="00555445"/>
    <w:rsid w:val="005D5CCD"/>
    <w:rsid w:val="005F68CD"/>
    <w:rsid w:val="00607EAE"/>
    <w:rsid w:val="0065134D"/>
    <w:rsid w:val="006A517B"/>
    <w:rsid w:val="006A75F0"/>
    <w:rsid w:val="006C2C75"/>
    <w:rsid w:val="006C54A8"/>
    <w:rsid w:val="006C7364"/>
    <w:rsid w:val="006E5216"/>
    <w:rsid w:val="006F1592"/>
    <w:rsid w:val="006F4078"/>
    <w:rsid w:val="007040AE"/>
    <w:rsid w:val="007436D3"/>
    <w:rsid w:val="00791AC1"/>
    <w:rsid w:val="007A1AC1"/>
    <w:rsid w:val="007B4067"/>
    <w:rsid w:val="007D6E8E"/>
    <w:rsid w:val="00835E74"/>
    <w:rsid w:val="00842905"/>
    <w:rsid w:val="00851E4C"/>
    <w:rsid w:val="008522B2"/>
    <w:rsid w:val="0085470B"/>
    <w:rsid w:val="00856BE1"/>
    <w:rsid w:val="008C26FE"/>
    <w:rsid w:val="00936124"/>
    <w:rsid w:val="00992C3C"/>
    <w:rsid w:val="009B7838"/>
    <w:rsid w:val="00A2377A"/>
    <w:rsid w:val="00A42BB1"/>
    <w:rsid w:val="00A45A42"/>
    <w:rsid w:val="00A7227E"/>
    <w:rsid w:val="00AE3AC5"/>
    <w:rsid w:val="00AF2835"/>
    <w:rsid w:val="00B048C7"/>
    <w:rsid w:val="00B301BE"/>
    <w:rsid w:val="00B55091"/>
    <w:rsid w:val="00B82149"/>
    <w:rsid w:val="00BB109C"/>
    <w:rsid w:val="00BB3930"/>
    <w:rsid w:val="00BC2616"/>
    <w:rsid w:val="00BE1436"/>
    <w:rsid w:val="00BF1DE1"/>
    <w:rsid w:val="00C034A5"/>
    <w:rsid w:val="00C074AA"/>
    <w:rsid w:val="00C16E87"/>
    <w:rsid w:val="00C6489D"/>
    <w:rsid w:val="00CA2304"/>
    <w:rsid w:val="00CB03C6"/>
    <w:rsid w:val="00CB667F"/>
    <w:rsid w:val="00CC0FE9"/>
    <w:rsid w:val="00CC4EE9"/>
    <w:rsid w:val="00CD39C3"/>
    <w:rsid w:val="00D42ABC"/>
    <w:rsid w:val="00D46471"/>
    <w:rsid w:val="00D87776"/>
    <w:rsid w:val="00DE3785"/>
    <w:rsid w:val="00DF28AE"/>
    <w:rsid w:val="00DF7DA4"/>
    <w:rsid w:val="00E0717D"/>
    <w:rsid w:val="00E53C35"/>
    <w:rsid w:val="00E728CA"/>
    <w:rsid w:val="00EA2E69"/>
    <w:rsid w:val="00F1004C"/>
    <w:rsid w:val="00F4587A"/>
    <w:rsid w:val="00F619EB"/>
    <w:rsid w:val="00FD60FB"/>
    <w:rsid w:val="00FE0E29"/>
    <w:rsid w:val="00FF763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9B7"/>
    <w:pPr>
      <w:spacing w:after="120"/>
    </w:pPr>
    <w:rPr>
      <w:sz w:val="22"/>
      <w:szCs w:val="22"/>
      <w:lang w:eastAsia="en-CA"/>
    </w:rPr>
  </w:style>
  <w:style w:type="paragraph" w:styleId="Heading1">
    <w:name w:val="heading 1"/>
    <w:basedOn w:val="Normal"/>
    <w:next w:val="Normal"/>
    <w:link w:val="Heading1Char"/>
    <w:qFormat/>
    <w:rsid w:val="003A69B7"/>
    <w:pPr>
      <w:spacing w:before="360" w:after="240"/>
      <w:outlineLvl w:val="0"/>
    </w:pPr>
    <w:rPr>
      <w:b/>
      <w:sz w:val="28"/>
      <w:szCs w:val="28"/>
    </w:rPr>
  </w:style>
  <w:style w:type="paragraph" w:styleId="Heading2">
    <w:name w:val="heading 2"/>
    <w:basedOn w:val="Normal"/>
    <w:next w:val="Normal"/>
    <w:link w:val="Heading2Char"/>
    <w:qFormat/>
    <w:rsid w:val="003A69B7"/>
    <w:pPr>
      <w:keepNext/>
      <w:keepLines/>
      <w:spacing w:before="24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9B7"/>
    <w:rPr>
      <w:b/>
      <w:sz w:val="28"/>
      <w:szCs w:val="28"/>
      <w:lang w:eastAsia="en-CA"/>
    </w:rPr>
  </w:style>
  <w:style w:type="character" w:styleId="Hyperlink">
    <w:name w:val="Hyperlink"/>
    <w:basedOn w:val="DefaultParagraphFont"/>
    <w:rsid w:val="00CB03C6"/>
    <w:rPr>
      <w:color w:val="0000FF"/>
      <w:u w:val="single"/>
    </w:rPr>
  </w:style>
  <w:style w:type="character" w:styleId="FollowedHyperlink">
    <w:name w:val="FollowedHyperlink"/>
    <w:basedOn w:val="DefaultParagraphFont"/>
    <w:rsid w:val="00CB03C6"/>
    <w:rPr>
      <w:color w:val="800080" w:themeColor="followedHyperlink"/>
      <w:u w:val="single"/>
    </w:rPr>
  </w:style>
  <w:style w:type="paragraph" w:styleId="IntenseQuote">
    <w:name w:val="Intense Quote"/>
    <w:aliases w:val="Heading2"/>
    <w:basedOn w:val="Normal"/>
    <w:next w:val="Normal"/>
    <w:link w:val="IntenseQuoteChar"/>
    <w:uiPriority w:val="30"/>
    <w:rsid w:val="00CB03C6"/>
    <w:rPr>
      <w:rFonts w:eastAsia="Times New Roman"/>
      <w:b/>
    </w:rPr>
  </w:style>
  <w:style w:type="character" w:customStyle="1" w:styleId="IntenseQuoteChar">
    <w:name w:val="Intense Quote Char"/>
    <w:aliases w:val="Heading2 Char"/>
    <w:basedOn w:val="DefaultParagraphFont"/>
    <w:link w:val="IntenseQuote"/>
    <w:uiPriority w:val="30"/>
    <w:rsid w:val="00CB03C6"/>
    <w:rPr>
      <w:rFonts w:ascii="Verdana" w:eastAsia="Times New Roman" w:hAnsi="Verdana"/>
      <w:b/>
      <w:sz w:val="22"/>
      <w:szCs w:val="22"/>
      <w:lang w:eastAsia="en-CA"/>
    </w:rPr>
  </w:style>
  <w:style w:type="paragraph" w:styleId="Title">
    <w:name w:val="Title"/>
    <w:basedOn w:val="Normal"/>
    <w:next w:val="Normal"/>
    <w:link w:val="TitleChar"/>
    <w:qFormat/>
    <w:rsid w:val="003A69B7"/>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36"/>
    </w:rPr>
  </w:style>
  <w:style w:type="character" w:customStyle="1" w:styleId="TitleChar">
    <w:name w:val="Title Char"/>
    <w:basedOn w:val="DefaultParagraphFont"/>
    <w:link w:val="Title"/>
    <w:rsid w:val="003A69B7"/>
    <w:rPr>
      <w:rFonts w:ascii="Verdana" w:eastAsiaTheme="majorEastAsia" w:hAnsi="Verdana" w:cstheme="majorBidi"/>
      <w:color w:val="17365D" w:themeColor="text2" w:themeShade="BF"/>
      <w:spacing w:val="5"/>
      <w:kern w:val="28"/>
      <w:sz w:val="32"/>
      <w:szCs w:val="36"/>
      <w:lang w:eastAsia="en-CA"/>
    </w:rPr>
  </w:style>
  <w:style w:type="character" w:customStyle="1" w:styleId="Heading2Char">
    <w:name w:val="Heading 2 Char"/>
    <w:basedOn w:val="DefaultParagraphFont"/>
    <w:link w:val="Heading2"/>
    <w:rsid w:val="003A69B7"/>
    <w:rPr>
      <w:rFonts w:ascii="Arial" w:eastAsiaTheme="majorEastAsia" w:hAnsi="Arial" w:cstheme="majorBidi"/>
      <w:b/>
      <w:bCs/>
      <w:color w:val="4F81BD" w:themeColor="accent1"/>
      <w:sz w:val="28"/>
      <w:szCs w:val="26"/>
      <w:lang w:eastAsia="en-CA"/>
    </w:rPr>
  </w:style>
  <w:style w:type="paragraph" w:styleId="Subtitle">
    <w:name w:val="Subtitle"/>
    <w:basedOn w:val="Normal"/>
    <w:next w:val="Normal"/>
    <w:link w:val="SubtitleChar"/>
    <w:qFormat/>
    <w:rsid w:val="00CB03C6"/>
    <w:pPr>
      <w:numPr>
        <w:ilvl w:val="1"/>
      </w:numPr>
    </w:pPr>
    <w:rPr>
      <w:rFonts w:eastAsiaTheme="majorEastAsia" w:cstheme="majorBidi"/>
      <w:i/>
      <w:iCs/>
      <w:color w:val="365F91" w:themeColor="accent1" w:themeShade="BF"/>
      <w:spacing w:val="15"/>
    </w:rPr>
  </w:style>
  <w:style w:type="character" w:customStyle="1" w:styleId="SubtitleChar">
    <w:name w:val="Subtitle Char"/>
    <w:basedOn w:val="DefaultParagraphFont"/>
    <w:link w:val="Subtitle"/>
    <w:rsid w:val="00CB03C6"/>
    <w:rPr>
      <w:rFonts w:ascii="Verdana" w:eastAsiaTheme="majorEastAsia" w:hAnsi="Verdana" w:cstheme="majorBidi"/>
      <w:i/>
      <w:iCs/>
      <w:color w:val="365F91" w:themeColor="accent1" w:themeShade="BF"/>
      <w:spacing w:val="15"/>
      <w:sz w:val="22"/>
      <w:szCs w:val="22"/>
      <w:lang w:eastAsia="en-CA"/>
    </w:rPr>
  </w:style>
  <w:style w:type="table" w:styleId="TableGrid">
    <w:name w:val="Table Grid"/>
    <w:basedOn w:val="TableNormal"/>
    <w:rsid w:val="00151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151B72"/>
    <w:rPr>
      <w:i/>
      <w:iCs/>
      <w:color w:val="000000" w:themeColor="text1"/>
    </w:rPr>
  </w:style>
  <w:style w:type="character" w:customStyle="1" w:styleId="QuoteChar">
    <w:name w:val="Quote Char"/>
    <w:basedOn w:val="DefaultParagraphFont"/>
    <w:link w:val="Quote"/>
    <w:uiPriority w:val="29"/>
    <w:rsid w:val="00151B72"/>
    <w:rPr>
      <w:i/>
      <w:iCs/>
      <w:color w:val="000000" w:themeColor="text1"/>
      <w:sz w:val="22"/>
      <w:szCs w:val="22"/>
      <w:lang w:eastAsia="en-CA"/>
    </w:rPr>
  </w:style>
  <w:style w:type="character" w:styleId="Strong">
    <w:name w:val="Strong"/>
    <w:basedOn w:val="DefaultParagraphFont"/>
    <w:qFormat/>
    <w:rsid w:val="00383229"/>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Null</cp:lastModifiedBy>
  <cp:revision>2</cp:revision>
  <cp:lastPrinted>2019-02-16T00:17:00Z</cp:lastPrinted>
  <dcterms:created xsi:type="dcterms:W3CDTF">2019-06-22T14:40:00Z</dcterms:created>
  <dcterms:modified xsi:type="dcterms:W3CDTF">2019-06-22T14:40:00Z</dcterms:modified>
</cp:coreProperties>
</file>